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84B" w:rsidRPr="000D184B" w:rsidRDefault="000D184B" w:rsidP="000D184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Средства обучения и воспитания</w:t>
      </w:r>
      <w:bookmarkStart w:id="0" w:name="_GoBack"/>
    </w:p>
    <w:bookmarkEnd w:id="0"/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shd w:val="clear" w:color="auto" w:fill="FDFBEE"/>
          <w:lang w:eastAsia="ru-RU"/>
        </w:rPr>
        <w:t> В группах созданы все условия для развития детей дошкольного возраста. В достаточном количестве группы обеспечены учебными материалами, наглядными пособиями, игрушками и игровыми предметами. Оборудование и материалы удобно и доступно размещены, эстетично привлекательны для детей. В группах созданы условия для развития двигательной активности детей. Насыщенная развивающая среда стимулирует процессы развития и воспитания детей.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shd w:val="clear" w:color="auto" w:fill="FDFBEE"/>
          <w:lang w:eastAsia="ru-RU"/>
        </w:rPr>
        <w:t xml:space="preserve">     </w:t>
      </w:r>
      <w:r w:rsidRPr="000D18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 объекты ДОУ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</w:t>
      </w:r>
    </w:p>
    <w:p w:rsidR="000D184B" w:rsidRPr="000D184B" w:rsidRDefault="000D184B" w:rsidP="000D18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игровым и учебным оборудованием (игры, игрушки, учебные пособия),</w:t>
      </w:r>
    </w:p>
    <w:p w:rsidR="000D184B" w:rsidRPr="000D184B" w:rsidRDefault="000D184B" w:rsidP="000D18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спортивным оборудованием и,</w:t>
      </w:r>
    </w:p>
    <w:p w:rsidR="000D184B" w:rsidRPr="000D184B" w:rsidRDefault="000D184B" w:rsidP="000D18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музыкальными инструментами,</w:t>
      </w:r>
    </w:p>
    <w:p w:rsidR="000D184B" w:rsidRPr="000D184B" w:rsidRDefault="000D184B" w:rsidP="000D18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учебно-наглядными пособиями (тематические книги, плакаты, картинки),</w:t>
      </w:r>
    </w:p>
    <w:p w:rsidR="000D184B" w:rsidRPr="000D184B" w:rsidRDefault="000D184B" w:rsidP="000D18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компьютерным оборудованием, оснащенным доступом к информационно-телекоммуникационным сетям (ноутбуки, мультимедийные проекторы),</w:t>
      </w:r>
    </w:p>
    <w:p w:rsidR="000D184B" w:rsidRPr="000D184B" w:rsidRDefault="000D184B" w:rsidP="000D18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аппаратно-программные и аудиовизуальные средства (цифровые образовательные ресурсы, записанные на диски, флэш-карты по познавательному, речевому, социально-коммуникативному, физическому, художественно-эстетическому развитию),</w:t>
      </w:r>
    </w:p>
    <w:p w:rsidR="000D184B" w:rsidRPr="000D184B" w:rsidRDefault="000D184B" w:rsidP="000D18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печатными и иными материальными объектами, необходимыми для организации образовательной деятельности с воспитанниками (книги, энциклопедии и др.).  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Групповые комнаты: </w:t>
      </w:r>
      <w:proofErr w:type="gramStart"/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  предназначение</w:t>
      </w:r>
      <w:proofErr w:type="gramEnd"/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  режимных  моментов, совместная  и  самостоятельная  деятельность,  непосредственно образовательная деятельность.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Оснащение- </w:t>
      </w:r>
      <w:proofErr w:type="gramStart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  мебель</w:t>
      </w:r>
      <w:proofErr w:type="gramEnd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практической деятельности; игровая  мебель;  атрибуты  для  сюжетно-ролевых игр: «Семья», «Гараж», «Парикмахерская», «Больница», «Магазин», уголок  природы,  экспериментирования, книжный, театрализованный, </w:t>
      </w:r>
      <w:proofErr w:type="spellStart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изоуголок</w:t>
      </w:r>
      <w:proofErr w:type="spellEnd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физкультурный  уголок; дидактические, настольно-печатные игры; конструкторы (напольный, ЛЕГО); методические  пособия  в  соответствии  с возрастом  детей. В каждой группе имеются </w:t>
      </w:r>
      <w:r w:rsidRPr="000D18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CD</w:t>
      </w:r>
      <w:r w:rsidRPr="000D18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-проигрыватели. 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  группы</w:t>
      </w:r>
      <w:proofErr w:type="gramEnd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организовано в  виде  хорошо  разграниченных  уголков,  оснащенных   развивающим  материалом  (книги,  игрушки,  материалы  для  творчества  и т.п.).  </w:t>
      </w:r>
      <w:proofErr w:type="gramStart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  предметы</w:t>
      </w:r>
      <w:proofErr w:type="gramEnd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доступны  детям.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  уголков</w:t>
      </w:r>
      <w:proofErr w:type="gramEnd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меняется  в  соответствии  с  тематическим  планированием  образовательного процесса.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групповых</w:t>
      </w:r>
      <w:proofErr w:type="gramEnd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комнатах  предусмотрено  пространство  для  самостоятельной  двигательной  активности  детей,  которая  позволяет  дошкольникам  выбирать  для  себя  интересные  занятия,  чередовать   в  течение  дня  игрушки,  пособия  (мячи,   обручи,  скакалки  и т.п.).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184B" w:rsidRPr="000D184B" w:rsidRDefault="000D184B" w:rsidP="000D18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Развивающая предметно-пространственная среда обеспечивает реализацию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  детском саду    функционируют дополнительные помещения, обеспечивающие осуществление образовательного процесса за рамками </w:t>
      </w:r>
      <w:proofErr w:type="gramStart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Примерных  требований</w:t>
      </w:r>
      <w:proofErr w:type="gramEnd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 всем направлениям развития ребенка.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                 </w:t>
      </w:r>
      <w:proofErr w:type="gramStart"/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  развитие</w:t>
      </w:r>
      <w:proofErr w:type="gramEnd"/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2"/>
        <w:gridCol w:w="2390"/>
        <w:gridCol w:w="2221"/>
        <w:gridCol w:w="2602"/>
      </w:tblGrid>
      <w:tr w:rsidR="000D184B" w:rsidRPr="000D184B" w:rsidTr="000D184B">
        <w:trPr>
          <w:trHeight w:val="664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</w:tc>
      </w:tr>
      <w:tr w:rsidR="000D184B" w:rsidRPr="000D184B" w:rsidTr="000D184B">
        <w:trPr>
          <w:trHeight w:val="664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логопеда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 индивидуальные, подгрупповые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Учитель-логопед, дети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психических процессов, речи детей, коррекция звукопроизношения</w:t>
            </w:r>
          </w:p>
        </w:tc>
      </w:tr>
      <w:tr w:rsidR="000D184B" w:rsidRPr="000D184B" w:rsidTr="000D184B">
        <w:trPr>
          <w:trHeight w:val="664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по изучению татарского языка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ОД: индивидуальные, подгрупповые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татарскому языку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детей татарскому и родному </w:t>
            </w:r>
            <w:proofErr w:type="gramStart"/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языкам  используя</w:t>
            </w:r>
            <w:proofErr w:type="gramEnd"/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УМК.</w:t>
            </w:r>
          </w:p>
        </w:tc>
      </w:tr>
    </w:tbl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Художественно-эстетическое развитие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5"/>
        <w:gridCol w:w="2694"/>
        <w:gridCol w:w="2364"/>
        <w:gridCol w:w="2126"/>
      </w:tblGrid>
      <w:tr w:rsidR="000D184B" w:rsidRPr="000D184B" w:rsidTr="000D184B">
        <w:trPr>
          <w:trHeight w:val="664"/>
        </w:trPr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</w:tc>
      </w:tr>
      <w:tr w:rsidR="000D184B" w:rsidRPr="000D184B" w:rsidTr="000D184B">
        <w:trPr>
          <w:trHeight w:val="755"/>
        </w:trPr>
        <w:tc>
          <w:tcPr>
            <w:tcW w:w="1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руководители,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1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музыкальных способностей детей, их эмоционально- волевой сферы</w:t>
            </w:r>
          </w:p>
        </w:tc>
      </w:tr>
      <w:tr w:rsidR="000D184B" w:rsidRPr="000D184B" w:rsidTr="000D184B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музыкальные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руководители,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84B" w:rsidRPr="000D184B" w:rsidTr="000D184B">
        <w:trPr>
          <w:trHeight w:val="6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развлечения, разнообразные представления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руководители,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дети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84B" w:rsidRPr="000D184B" w:rsidTr="000D184B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«Страна чудес»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дети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развитие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2433"/>
        <w:gridCol w:w="2253"/>
        <w:gridCol w:w="2298"/>
      </w:tblGrid>
      <w:tr w:rsidR="000D184B" w:rsidRPr="000D184B" w:rsidTr="000D184B">
        <w:trPr>
          <w:trHeight w:val="755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</w:tc>
      </w:tr>
      <w:tr w:rsidR="000D184B" w:rsidRPr="000D184B" w:rsidTr="000D184B">
        <w:trPr>
          <w:trHeight w:val="755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ФИЗО,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подгруппы детей</w:t>
            </w:r>
          </w:p>
        </w:tc>
        <w:tc>
          <w:tcPr>
            <w:tcW w:w="1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 детей,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ЗОЖ, развитие способности к восприятию и передаче движений</w:t>
            </w:r>
          </w:p>
        </w:tc>
      </w:tr>
      <w:tr w:rsidR="000D184B" w:rsidRPr="000D184B" w:rsidTr="000D184B">
        <w:trPr>
          <w:trHeight w:val="7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ФИЗО, воспитатели, возрастные группы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84B" w:rsidRPr="000D184B" w:rsidTr="000D184B">
        <w:trPr>
          <w:trHeight w:val="7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праздники и развлечения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ФИЗО, воспитатели, дети, родители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84B" w:rsidRPr="000D184B" w:rsidTr="000D184B">
        <w:trPr>
          <w:trHeight w:val="1065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Процедурный кабинет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консультации медсестры, врачей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доврачебной помощи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медицинская сестра, ребенок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медицинская </w:t>
            </w:r>
            <w:proofErr w:type="gramStart"/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сестра,  сотрудники</w:t>
            </w:r>
            <w:proofErr w:type="gramEnd"/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МДОУ</w:t>
            </w:r>
          </w:p>
        </w:tc>
        <w:tc>
          <w:tcPr>
            <w:tcW w:w="1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лечебно-оздоровительной работы</w:t>
            </w:r>
          </w:p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184B" w:rsidRPr="000D184B" w:rsidTr="000D184B">
        <w:trPr>
          <w:trHeight w:val="79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Изолирование больных детей до прихода родителей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медицинская сестра, ребенок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84B" w:rsidRPr="000D184B" w:rsidRDefault="000D184B" w:rsidP="000D184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Все помещения оборудованы в соответствии с санитарными нормами и их назначением.</w:t>
      </w:r>
      <w:r w:rsidRPr="000D1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Помещения эстетично оформлены, создана обстановка, которая обеспечивает психологически комфортное пребывание в детском саду. </w:t>
      </w:r>
      <w:proofErr w:type="gramStart"/>
      <w:r w:rsidRPr="000D18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Оборудование  помещений</w:t>
      </w:r>
      <w:proofErr w:type="gramEnd"/>
      <w:r w:rsidRPr="000D18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соответствует  действующим  </w:t>
      </w:r>
      <w:proofErr w:type="spellStart"/>
      <w:r w:rsidRPr="000D18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СаНПиН</w:t>
      </w:r>
      <w:proofErr w:type="spellEnd"/>
      <w:r w:rsidRPr="000D18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  </w:t>
      </w:r>
      <w:proofErr w:type="gramStart"/>
      <w:r w:rsidRPr="000D18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Мебель  соответствует</w:t>
      </w:r>
      <w:proofErr w:type="gramEnd"/>
      <w:r w:rsidRPr="000D18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росту  и возрасту  детей,  игрушки – обеспечивают  максимальный  для  данного  возраста развивающий  эффект.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Музыкальный зал: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Основное предназначение —    обеспечивает эстетическое развитие детей   и способствует развитию музыкальных способностей.  Проведение с детьми музыкальных занятий, праздников, развлечений; проведение родительских собраний, мастер — классов, консультаций, семинаров — практикумов.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  Оснащение:</w:t>
      </w:r>
      <w:r w:rsidRPr="000D18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фортепиано, 2 музыкальных центра, экран с проектором, набор атрибутов для детей, которые используются в танцах, упражнениях, играх (султанчики, ленты, куклы, платки, цветы, обручи и т.д.). Активно используются музыкальные инструменты (металлофоны, ксилофоны, бубны, погремушки, колокольчики и др.). 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Физкультурный зал: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  предназначение</w:t>
      </w:r>
      <w:proofErr w:type="gramEnd"/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обеспечение развития и оздоровления детей на утренней гимнастике, физкультурных занятий, индивидуальной и подгрупповой работы. Рациональная двигательная активность детей в многообразии условий предметной среды формирует у них привычку к регулярным занятиям физической культурой. 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Оснащение: с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портивное оборудование для прыжков, метания, лазания, равновесия, нетрадиционное физкультурное оборудование, мягкие коврики, массажная дорожка, массажные камушки, гимнастическая лестница, скамейки гимнастические, мячи «еж</w:t>
      </w:r>
      <w:proofErr w:type="gramStart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»,  массажные</w:t>
      </w:r>
      <w:proofErr w:type="gramEnd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коврики, массажные мячи разного диаметра, обручи разного диаметра,  детские гантели, мягкие модули, гимнастические палки, резиновые массажные ладошки и следы, мешочки с песком, гимнастические скакалки,  канаты, шнуры, резиновые мячи, шведская стенка. Оформлении </w:t>
      </w:r>
      <w:proofErr w:type="spellStart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игровой среды вызывает у дошкольников положительные эмоции. 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Кабинет учителя- логопеда:</w:t>
      </w:r>
      <w:r w:rsidRPr="000D1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D18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Основное предназначение</w:t>
      </w:r>
      <w:r w:rsidRPr="000D1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проведение индивидуальных, подгрупповых и групповых логопедических занятий, постановка правильного звукопроизношения, обучение грамоте.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18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Оснащение</w:t>
      </w:r>
      <w:r w:rsidRPr="000D184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  Имеются</w:t>
      </w:r>
      <w:proofErr w:type="gramEnd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пособия по обследованию речевого и общего развития детей, дидактические игры и материалы для формирования звукопроизношения, фонетического восприятия и звукового анализа и синтеза, развития связной речи. Звучащие игрушки, пособия для развития тактильных ощущений, плоскостные изображения предметов, 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разрезные картинки, массажные мячи, мозаика, прищепки, природный материал, шнуровка. Раздаточный материал (овощи, фрукты и др.), игрушки, плакаты </w:t>
      </w:r>
      <w:proofErr w:type="gramStart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тематически,  дидактические</w:t>
      </w:r>
      <w:proofErr w:type="gramEnd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(фонематическое восприятие),  дыхательные тренажеры, сюжетные картинки, кассы букв, пальчиковый театр. Столы детские, стулья детские, шкафы для оборудования, </w:t>
      </w:r>
      <w:proofErr w:type="gramStart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зеркало,  индивидуальные</w:t>
      </w:r>
      <w:proofErr w:type="gramEnd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зеркала.</w:t>
      </w:r>
      <w:r w:rsidRPr="000D1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Диски, аудио и видеоматериалы, 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для просмотра и прослушивания</w:t>
      </w:r>
      <w:r w:rsidRPr="000D1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имеющихся дидактических материалов проектор</w:t>
      </w:r>
      <w:r w:rsidRPr="000D1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Кабинет по обучению татарскому языку: </w:t>
      </w: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предназначение</w:t>
      </w:r>
      <w:r w:rsidRPr="000D1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проведение индивидуальных, подгрупповых и </w:t>
      </w:r>
      <w:proofErr w:type="gramStart"/>
      <w:r w:rsidRPr="000D1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групповых  занятий</w:t>
      </w:r>
      <w:proofErr w:type="gramEnd"/>
      <w:r w:rsidRPr="000D18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 обучению детей татарскому языку,</w:t>
      </w:r>
      <w:r w:rsidRPr="000D1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методическая помощь остальным педагогам в создании развивающей языковой среды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18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Оснащение</w:t>
      </w:r>
      <w:r w:rsidRPr="000D1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0D1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proofErr w:type="spellStart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</w:t>
      </w:r>
      <w:proofErr w:type="spellEnd"/>
      <w:proofErr w:type="gramEnd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отражающие организацию </w:t>
      </w:r>
      <w:r w:rsidRPr="000D1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воспитательно-образовательной 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кабинете;</w:t>
      </w:r>
      <w:r w:rsidRPr="000D1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пособия УМК; д</w:t>
      </w:r>
      <w:proofErr w:type="spellStart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идактическ</w:t>
      </w:r>
      <w:proofErr w:type="spellEnd"/>
      <w:r w:rsidRPr="000D1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ие (раздаточные и демонстрационные)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 w:rsidRPr="000D1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</w:t>
      </w:r>
      <w:r w:rsidRPr="000D1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практике воспитателя</w:t>
      </w:r>
      <w:r w:rsidRPr="000D1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по обучению татарскому языку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  </w:t>
      </w:r>
      <w:r w:rsidRPr="000D1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Диски, аудио и видеоматериалы. Т</w:t>
      </w:r>
      <w:proofErr w:type="spellStart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ехнические</w:t>
      </w:r>
      <w:proofErr w:type="spellEnd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для просмотра и прослушивания имеющихся дидактических материалов проектор, СД магнитофон; Куклы в национальных костюмах. </w:t>
      </w:r>
      <w:r w:rsidRPr="000D1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Символика РФ и РТ; Национальные атрибуты. П</w:t>
      </w:r>
      <w:proofErr w:type="spellStart"/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исьменны</w:t>
      </w:r>
      <w:proofErr w:type="spellEnd"/>
      <w:r w:rsidRPr="000D1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й</w:t>
      </w:r>
      <w:r w:rsidRPr="000D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стол, </w:t>
      </w:r>
      <w:r w:rsidRPr="000D18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экран.</w:t>
      </w:r>
    </w:p>
    <w:p w:rsidR="000D184B" w:rsidRPr="000D184B" w:rsidRDefault="000D184B" w:rsidP="000D1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23B78" w:rsidRPr="000D184B" w:rsidRDefault="00923B78" w:rsidP="000D184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923B78" w:rsidRPr="000D1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07FE1"/>
    <w:multiLevelType w:val="multilevel"/>
    <w:tmpl w:val="6610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84B"/>
    <w:rsid w:val="000D184B"/>
    <w:rsid w:val="0092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B57CF-C1D4-4495-AC2B-C0FBE8BE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D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D1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184B"/>
    <w:rPr>
      <w:b/>
      <w:bCs/>
    </w:rPr>
  </w:style>
  <w:style w:type="character" w:styleId="a6">
    <w:name w:val="Emphasis"/>
    <w:basedOn w:val="a0"/>
    <w:uiPriority w:val="20"/>
    <w:qFormat/>
    <w:rsid w:val="000D18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5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1244</Words>
  <Characters>7092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2016-10-05T14:45:00Z</dcterms:created>
  <dcterms:modified xsi:type="dcterms:W3CDTF">2016-10-05T14:47:00Z</dcterms:modified>
</cp:coreProperties>
</file>